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14172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5"/>
        <w:gridCol w:w="1"/>
        <w:gridCol w:w="193"/>
        <w:gridCol w:w="195"/>
        <w:gridCol w:w="196"/>
        <w:gridCol w:w="195"/>
        <w:gridCol w:w="194"/>
        <w:gridCol w:w="195"/>
        <w:gridCol w:w="196"/>
        <w:gridCol w:w="185"/>
        <w:gridCol w:w="195"/>
        <w:gridCol w:w="194"/>
        <w:gridCol w:w="196"/>
        <w:gridCol w:w="195"/>
        <w:gridCol w:w="195"/>
        <w:gridCol w:w="195"/>
        <w:gridCol w:w="195"/>
        <w:gridCol w:w="195"/>
        <w:gridCol w:w="3251"/>
        <w:gridCol w:w="960"/>
        <w:gridCol w:w="1248"/>
        <w:gridCol w:w="972"/>
        <w:gridCol w:w="840"/>
        <w:gridCol w:w="852"/>
        <w:gridCol w:w="744"/>
        <w:gridCol w:w="900"/>
        <w:gridCol w:w="1080"/>
      </w:tblGrid>
      <w:tr>
        <w:trPr>
          <w:trHeight w:val="647" w:hRule="atLeast"/>
        </w:trPr>
        <w:tc>
          <w:tcPr>
            <w:tcW w:w="216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3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47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Приложение 5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47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к Постановлению Администрации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47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Конаковского муниципального округа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47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________2024 № _________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47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«   Приложение </w:t>
              <w:br/>
              <w:t>к муниципальной программе</w:t>
            </w:r>
          </w:p>
        </w:tc>
      </w:tr>
      <w:tr>
        <w:trPr>
          <w:trHeight w:val="647" w:hRule="atLeast"/>
        </w:trPr>
        <w:tc>
          <w:tcPr>
            <w:tcW w:w="14172" w:type="dxa"/>
            <w:gridSpan w:val="27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Характеристика   муниципальной   программы  </w:t>
            </w:r>
          </w:p>
        </w:tc>
      </w:tr>
      <w:tr>
        <w:trPr>
          <w:trHeight w:val="647" w:hRule="atLeast"/>
        </w:trPr>
        <w:tc>
          <w:tcPr>
            <w:tcW w:w="14172" w:type="dxa"/>
            <w:gridSpan w:val="27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"Управление имуществом и земельными ресурсами Конаковского муниципального округа Тверской области" на 2024 — 2028 годы</w:t>
            </w:r>
          </w:p>
        </w:tc>
      </w:tr>
      <w:tr>
        <w:trPr>
          <w:trHeight w:val="647" w:hRule="atLeast"/>
        </w:trPr>
        <w:tc>
          <w:tcPr>
            <w:tcW w:w="14172" w:type="dxa"/>
            <w:gridSpan w:val="27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(наименование муниципальной  программы)</w:t>
            </w:r>
          </w:p>
        </w:tc>
      </w:tr>
      <w:tr>
        <w:trPr>
          <w:trHeight w:val="647" w:hRule="atLeast"/>
        </w:trPr>
        <w:tc>
          <w:tcPr>
            <w:tcW w:w="14172" w:type="dxa"/>
            <w:gridSpan w:val="27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Главный администратор  (администратор) муниципальной  программы   - Комитет по управлению имуществом и земельным отношениям Администрации Конаковского муниципального округа </w:t>
            </w:r>
          </w:p>
        </w:tc>
      </w:tr>
      <w:tr>
        <w:trPr>
          <w:trHeight w:val="647" w:hRule="atLeast"/>
        </w:trPr>
        <w:tc>
          <w:tcPr>
            <w:tcW w:w="14172" w:type="dxa"/>
            <w:gridSpan w:val="27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Администраторы и  ответственные исполнители муниципальной программы: Комитет по управлению имуществом и земельным отношениям Администрации Конаковского муниципального округа 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  <w:t>Принятые обозначения и сокращения: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  <w:u w:val="single"/>
              </w:rPr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</w:rPr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</w:rPr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</w:rPr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b/>
                <w:b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2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b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2592" w:type="dxa"/>
            <w:gridSpan w:val="18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1.Программа - муниципальная  программа 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2592" w:type="dxa"/>
            <w:gridSpan w:val="18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2. Подпрограмма  - подпрограмма муниципальной  программы  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i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</w:r>
          </w:p>
        </w:tc>
      </w:tr>
      <w:tr>
        <w:trPr>
          <w:trHeight w:val="647" w:hRule="atLeast"/>
        </w:trPr>
        <w:tc>
          <w:tcPr>
            <w:tcW w:w="3325" w:type="dxa"/>
            <w:gridSpan w:val="18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Коды бюджетной классификации 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Единица  измерения</w:t>
            </w:r>
          </w:p>
        </w:tc>
        <w:tc>
          <w:tcPr>
            <w:tcW w:w="4656" w:type="dxa"/>
            <w:gridSpan w:val="5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Годы реализации программы</w:t>
            </w:r>
          </w:p>
        </w:tc>
        <w:tc>
          <w:tcPr>
            <w:tcW w:w="1980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Целевое (суммарное) значение показателя</w:t>
            </w:r>
          </w:p>
        </w:tc>
      </w:tr>
      <w:tr>
        <w:trPr>
          <w:trHeight w:val="647" w:hRule="atLeast"/>
        </w:trPr>
        <w:tc>
          <w:tcPr>
            <w:tcW w:w="604" w:type="dxa"/>
            <w:gridSpan w:val="4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код администратора  программы </w:t>
            </w:r>
          </w:p>
        </w:tc>
        <w:tc>
          <w:tcPr>
            <w:tcW w:w="391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раздел</w:t>
            </w:r>
          </w:p>
        </w:tc>
        <w:tc>
          <w:tcPr>
            <w:tcW w:w="389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подраздел</w:t>
            </w:r>
          </w:p>
        </w:tc>
        <w:tc>
          <w:tcPr>
            <w:tcW w:w="1941" w:type="dxa"/>
            <w:gridSpan w:val="10"/>
            <w:vMerge w:val="restart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классификация целевой статьи расхода бюджета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1" w:type="dxa"/>
            <w:gridSpan w:val="10"/>
            <w:vMerge w:val="continue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2024  год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2025 год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 год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2027 год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 год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значение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год  достижения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34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Программа , всего 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27 097,324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25 704,432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69 368,932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22 951,832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22 951,832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168 074,352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Цель 1. «Повышение качества и результативности управления муниципальным имуществом»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Показатель 1 «Размер доходов от использования и реализации имущества, находящегося в муниципальной собственности Конаковского муниципального округа»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218,200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178,100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178,100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178,100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178,100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930,600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Цель 2. «Повышение качества и результативности управления земельными ресурсами»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Показатель 1 «Размер доходов от использования и продажи земельных участков, находящихся в муниципальной собственности»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3 954,000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Подпрограмма  1.  «Управление и распоряжение муниципальным имуществом Конаковского муниципального округа» 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3 392,194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2 387,805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2 387,805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2 387,805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2 387,805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12 943,414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Задача 1 «Инвентаризация и содержание объектов муниципальной собственности»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2 563,694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2 059,305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2 059,305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2 059,305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2 059,305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10 800,914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 «Количество проинвентаризированных и зарегистрированных объектов в муниципальную собственность в текущем году»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1.001  «Расходы на изготовление технических планов и технических паспортов на объекты казны»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463,500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269,500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269,500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269,500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269,500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1541,500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полученных технических планов и технических паспортов на объекты недвижимого имущества»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1.002 «Средства на уплату взносов на капитальный ремонт общего имущества в многоквартирных домах, муниципального нежилого фонда»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78,800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78,800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78,800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78,800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78,800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394,000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«Финансовое обеспечение затрат на уплату взносов на капитальный ремонт объектов недвижимого имущества»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1.003 «Содержание имущества казны»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2021,394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1711,005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1711,005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1711,005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1711,005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8865,414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 Финансовое обеспечение затрат на содержание имущества Казны»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1.001  «Выявление неиспользуемых или неэффективно используемых объектов муниципальной собственности»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Задача  2 «Повышение эффективности использования муниципального имущества»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828,500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328,500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328,500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328,500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328,500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2 142,500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объектов казны, переданных в аренду»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2 «Размер доходов от использования муниципального имущества»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218,200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178,100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178,100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178,100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178,100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930,600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 2.001 «Расходы на определение рыночной стоимости имущества»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828,500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328,500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328,500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328,500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328,500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2 142,500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договоров возмездного оказания оценочных услуг»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115,000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2.001 "Проведение аукционов на право заключения договора аренды имущества"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2.002 «Мониторинг динамики дебиторской задолженности по поступлению дохода от аренды имущества и иных платежей»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проведенных инвентаризаций в текущем году»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2 «Динамика снижения общего объема дебиторской задолженности»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2.003 «Проведение претензионно-исковой работы в целях погашения задолженности по арендным платежам»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Задача  3 "Оказание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рублей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"Количество объектов муниципального имущества, свободного от прав третьих лиц внесенного в перечень"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    3.001  "Оказание имущественной поддержки субъектам малого и среднего предпринимательства"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</w:t>
              <w:br/>
              <w:t>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  3.002 "Ведение перечня муниципального имущества, свободного от прав третьих лиц"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</w:t>
              <w:br/>
              <w:t>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Подпрограмма  2.  «Управление и распоряжение земельными ресурсами Конаковского муниципального округа» 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4 676,105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5 105,736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48 770,236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2 353,136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2 353,136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63 258,349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Задача 1. «Повышение эффективности использования земельных участков, находящихся в муниципальной собственности» 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2 310,905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2 345,536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1 904,436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2 353,136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2 353,136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11 267,149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«Общая площадь земельных участков, находящихся в муниципальной собственности»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га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2 «Размер доходов от использования земельных участков, находящихся в муниципальной собственности»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3 954,000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1.001 «Формирование земельных участков для предоставления гражданам, имеющим трех и более детей»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700,000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700,000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700,000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700,000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700,000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3500,000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земельных участков сформировано»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275,000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1.002 «Расходы на осуществление работ по образованию земельных участков»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1 066,336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1 645,536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1 204,436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1 653,136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1 653,136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7222,580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земельных участков, в отношении которых проведены кадастровые работы»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250,000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1.003 «Прочие мероприятия, связанные с землеустроительными работами»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544,569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544,569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2024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земельных участков, в отношении которых проведены прочие мероприятия»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1.001 «Постановка на учет граждан, имеющих трех и более детей, обратившихся с заявлением для предоставления в собственность бесплатно земельных участков»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постановлений о постановке на учет граждан, имеющих трех и более детей»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275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1.002 «Контроль за своевременностью поступления в бюджет Конаковского муниципального округа арендной платы и иных платежей»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«Размер доходов от использования и реализации земельных участков»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790,800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3 954,000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1.003 «Мониторинг динамики дебиторской задолженности по поступлению дохода от аренды земельных участков и иных платежей»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проведенных инвентаризаций в текущем году»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2 «Динамика снижения общего объема дебиторской задолженности»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1.004 «Проведение претензионно-исковой работы в целях погашения задолженности по арендным платежам за земельные участки»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Задача 2. «Проведение комплексных кадастровых работ на территории Конаковского муниципального округа» 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865,200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760,200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44 865,800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46 491,200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объектов недвижимости в кадастровых кварталах»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618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543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32047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33208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2.001 «Проведение комплексных кадастровых работ»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865,200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760,200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44 865,800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46 491,200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объектов недвижимости в кадастровых кварталах, в отношении которых проведены комплексные кадастровые работы»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618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543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32 047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33 208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2.001 «Уведомление правообладателей объектов недвижимости о начале выполнения комплексных кадастровых работ»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2.002 «Подготовка карты-плана территории и представление данных в орган регистрации прав»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    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«Количество сведений, содержащихся в картах-планах территории, внесенных в ЕГРН»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единиц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618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543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32 047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33 208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Задача 3. «Эффективное вовлечение в оборот земель сельскохозяйственного назначения Конаковского муниципального округа» 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1 500,000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2 000,000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2 000,000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5 500,000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«Площадь земель сельскохозяйственного назначения, в отношении которых планируется проведение кадастровых работ»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га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5 500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L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3.001 «Проведение кадастровых работ в отношении земельных участков из состава земель сельскохозяйственного назначения»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1 500,000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2 000,000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2 000,000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5 500,000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«Площадь земель сельскохозяйственного назначения, в отношении которых осуществлен государственный кадастровый учет»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га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5 500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Административное мероприятие 3.001 «Подготовка схем границ земельных участков на кадастровом плане территории»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да-1/нет-0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2026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Обеспечивающая подпрограмма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19 029,025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18 210,891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18 210,891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18 210,891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18 210,891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91 872,589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Задача 1. «Обеспечение деятельности Главного администратора  (администратора) муниципальной  программы»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19 029,025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18 210,891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18 210,891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18 210,891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18 210,891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91 872,589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Показатель 1 «Уровень финансового обеспечения деятельности Главного администратора  (администратора) муниципальной  программы»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%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3.001 «Обеспечение деятельности работников прочих структурных подразделений Администрации Конаковского муниципального округа»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10 211,217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10 543,231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10 543,231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10 543,231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10 543,231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52 384,141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Мероприятие 3.002 «Обеспечение деятельности работников органов управления муниципального округа, не являющихся муниципальными служащими»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тыс. руб.</w:t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8 817,808</w:t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7 667,660</w:t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7 667,660</w:t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7 667,660</w:t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7 667,660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39 488,448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2028</w:t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647" w:hRule="atLeast"/>
        </w:trPr>
        <w:tc>
          <w:tcPr>
            <w:tcW w:w="21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8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51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lef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248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7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4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744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1134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624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LibreOffice/7.3.2.2$Windows_X86_64 LibreOffice_project/49f2b1bff42cfccbd8f788c8dc32c1c309559be0</Application>
  <AppVersion>15.0000</AppVersion>
  <Pages>6</Pages>
  <Words>1842</Words>
  <Characters>9641</Characters>
  <CharactersWithSpaces>10700</CharactersWithSpaces>
  <Paragraphs>958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2024-11-07T13:12:45Z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